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C7" w:rsidRPr="00BE1EC7" w:rsidRDefault="00BE1EC7" w:rsidP="00BE1EC7">
      <w:pPr>
        <w:spacing w:after="0" w:line="360" w:lineRule="auto"/>
        <w:jc w:val="both"/>
        <w:rPr>
          <w:rFonts w:ascii="Book Antiqua" w:eastAsia="Calibri" w:hAnsi="Book Antiqua" w:cs="Calibri"/>
          <w:sz w:val="24"/>
          <w:szCs w:val="24"/>
          <w:lang w:val="es-ES_tradnl"/>
        </w:rPr>
      </w:pPr>
    </w:p>
    <w:p w:rsidR="00BE1EC7" w:rsidRPr="00BE1EC7" w:rsidRDefault="00BE1EC7" w:rsidP="00BE1EC7">
      <w:pPr>
        <w:pBdr>
          <w:bottom w:val="single" w:sz="8" w:space="4" w:color="4F81BD"/>
        </w:pBdr>
        <w:spacing w:after="300" w:line="240" w:lineRule="auto"/>
        <w:contextualSpacing/>
        <w:rPr>
          <w:rFonts w:ascii="Cambria" w:eastAsia="Times New Roman" w:hAnsi="Cambria" w:cs="Times New Roman"/>
          <w:color w:val="17365D"/>
          <w:spacing w:val="5"/>
          <w:kern w:val="28"/>
          <w:sz w:val="44"/>
          <w:szCs w:val="52"/>
          <w:lang w:val="es-ES_tradnl"/>
        </w:rPr>
      </w:pPr>
      <w:r w:rsidRPr="00BE1EC7">
        <w:rPr>
          <w:rFonts w:ascii="Cambria" w:eastAsia="Times New Roman" w:hAnsi="Cambria" w:cs="Times New Roman"/>
          <w:color w:val="17365D"/>
          <w:spacing w:val="5"/>
          <w:kern w:val="28"/>
          <w:sz w:val="44"/>
          <w:szCs w:val="52"/>
          <w:lang w:val="es-ES_tradnl"/>
        </w:rPr>
        <w:t>Testimonio de un laico concepcionista</w:t>
      </w:r>
    </w:p>
    <w:p w:rsidR="00BE1EC7" w:rsidRPr="00BE1EC7" w:rsidRDefault="00BE1EC7" w:rsidP="00BE1EC7">
      <w:pPr>
        <w:spacing w:after="0" w:line="240" w:lineRule="auto"/>
        <w:jc w:val="right"/>
        <w:rPr>
          <w:rFonts w:ascii="Book Antiqua" w:eastAsia="Times New Roman" w:hAnsi="Book Antiqua" w:cs="Times New Roman"/>
          <w:sz w:val="24"/>
          <w:szCs w:val="24"/>
          <w:lang w:eastAsia="es-ES"/>
        </w:rPr>
      </w:pPr>
      <w:r w:rsidRPr="00BE1EC7">
        <w:rPr>
          <w:rFonts w:ascii="Book Antiqua" w:eastAsia="Times New Roman" w:hAnsi="Book Antiqua" w:cs="Times New Roman"/>
          <w:sz w:val="24"/>
          <w:szCs w:val="24"/>
          <w:lang w:eastAsia="es-ES"/>
        </w:rPr>
        <w:t>Yaundé, 26 de Octubre 2010</w:t>
      </w:r>
    </w:p>
    <w:p w:rsidR="00BE1EC7" w:rsidRPr="00BE1EC7" w:rsidRDefault="00BE1EC7" w:rsidP="00BE1EC7">
      <w:pPr>
        <w:spacing w:after="0" w:line="240" w:lineRule="auto"/>
        <w:jc w:val="both"/>
        <w:rPr>
          <w:rFonts w:ascii="Book Antiqua" w:eastAsia="Times New Roman" w:hAnsi="Book Antiqua" w:cs="Times New Roman"/>
          <w:sz w:val="24"/>
          <w:szCs w:val="24"/>
          <w:lang w:eastAsia="es-ES"/>
        </w:rPr>
      </w:pPr>
    </w:p>
    <w:p w:rsidR="00BE1EC7" w:rsidRPr="00BE1EC7" w:rsidRDefault="00BE1EC7" w:rsidP="00BE1EC7">
      <w:pPr>
        <w:spacing w:after="200" w:line="276" w:lineRule="auto"/>
        <w:ind w:firstLine="708"/>
        <w:jc w:val="both"/>
        <w:rPr>
          <w:rFonts w:ascii="Book Antiqua" w:eastAsia="Calibri" w:hAnsi="Book Antiqua" w:cs="Calibri"/>
          <w:sz w:val="24"/>
          <w:szCs w:val="24"/>
        </w:rPr>
      </w:pPr>
      <w:r w:rsidRPr="00BE1EC7">
        <w:rPr>
          <w:rFonts w:ascii="Book Antiqua" w:eastAsia="Calibri" w:hAnsi="Book Antiqua" w:cs="Calibri"/>
          <w:sz w:val="24"/>
          <w:szCs w:val="24"/>
        </w:rPr>
        <w:t>Me llamo Alfonso Désiré Tagneu, y soy cordinador del grupo del MLC de Yaundé.  Hace tiempo que me pregunto cuál debe ser la relación entre el MLC y la Congregación de Religiosas Concepcionistas.  Y hace unos días, por la tarde, el Señor a través de un sencillo suceso me ha iluminado de una manera muy clara.  </w:t>
      </w:r>
    </w:p>
    <w:p w:rsidR="00BE1EC7" w:rsidRPr="00BE1EC7" w:rsidRDefault="00BE1EC7" w:rsidP="00BE1EC7">
      <w:pPr>
        <w:spacing w:after="200" w:line="276" w:lineRule="auto"/>
        <w:ind w:firstLine="708"/>
        <w:jc w:val="both"/>
        <w:rPr>
          <w:rFonts w:ascii="Book Antiqua" w:eastAsia="Calibri" w:hAnsi="Book Antiqua" w:cs="Calibri"/>
          <w:sz w:val="24"/>
          <w:szCs w:val="24"/>
        </w:rPr>
      </w:pPr>
      <w:r w:rsidRPr="00BE1EC7">
        <w:rPr>
          <w:rFonts w:ascii="Book Antiqua" w:eastAsia="Calibri" w:hAnsi="Book Antiqua" w:cs="Calibri"/>
          <w:sz w:val="24"/>
          <w:szCs w:val="24"/>
        </w:rPr>
        <w:t>Era el jueves, después de la misa de las 6 de la tarde. Ya había anochecido. La hermana Victoria, acompañada de las hermanas Mª Luna y Caroline me invitó a ir con ellas porque tenían linternas.  Para mí, era una posibilidad de evitar caer en el barro del camino, que estaba verdaderamente delicado: charcos de agua, ramas de los árboles que se inclinaban en el camino, el barro…</w:t>
      </w:r>
    </w:p>
    <w:p w:rsidR="00BE1EC7" w:rsidRPr="00BE1EC7" w:rsidRDefault="00BE1EC7" w:rsidP="00BE1EC7">
      <w:pPr>
        <w:spacing w:after="200" w:line="276" w:lineRule="auto"/>
        <w:ind w:firstLine="708"/>
        <w:jc w:val="both"/>
        <w:rPr>
          <w:rFonts w:ascii="Book Antiqua" w:eastAsia="Calibri" w:hAnsi="Book Antiqua" w:cs="Calibri"/>
          <w:sz w:val="24"/>
          <w:szCs w:val="24"/>
        </w:rPr>
      </w:pPr>
      <w:r w:rsidRPr="00BE1EC7">
        <w:rPr>
          <w:rFonts w:ascii="Book Antiqua" w:eastAsia="Calibri" w:hAnsi="Book Antiqua" w:cs="Calibri"/>
          <w:sz w:val="24"/>
          <w:szCs w:val="24"/>
        </w:rPr>
        <w:t>Con la luz de las linternas que tenían las hermanas, nos resultaba fácil evitar lo peor. Pero de repente, todos nos asustamos al ver una serpiente en medio del camino. Sin pensarlo dos veces, agarré el paraguas de la hermana y me puse a golpear con suavidad la serpiente</w:t>
      </w:r>
      <w:proofErr w:type="gramStart"/>
      <w:r w:rsidRPr="00BE1EC7">
        <w:rPr>
          <w:rFonts w:ascii="Book Antiqua" w:eastAsia="Calibri" w:hAnsi="Book Antiqua" w:cs="Calibri"/>
          <w:sz w:val="24"/>
          <w:szCs w:val="24"/>
        </w:rPr>
        <w:t>,pues</w:t>
      </w:r>
      <w:proofErr w:type="gramEnd"/>
      <w:r w:rsidRPr="00BE1EC7">
        <w:rPr>
          <w:rFonts w:ascii="Book Antiqua" w:eastAsia="Calibri" w:hAnsi="Book Antiqua" w:cs="Calibri"/>
          <w:sz w:val="24"/>
          <w:szCs w:val="24"/>
        </w:rPr>
        <w:t> no quería romper el paraguas. Conseguí matar la serpiente, con la ayuda de las hermanas que me iluminaban y me daban ánimo con sus ideas: golpea la cabeza, la columna vertebral para que no se pueda mover… </w:t>
      </w:r>
    </w:p>
    <w:p w:rsidR="00BE1EC7" w:rsidRPr="00BE1EC7" w:rsidRDefault="00BE1EC7" w:rsidP="00BE1EC7">
      <w:pPr>
        <w:spacing w:after="200" w:line="276" w:lineRule="auto"/>
        <w:ind w:firstLine="708"/>
        <w:jc w:val="both"/>
        <w:rPr>
          <w:rFonts w:ascii="Book Antiqua" w:eastAsia="Calibri" w:hAnsi="Book Antiqua" w:cs="Calibri"/>
          <w:sz w:val="24"/>
          <w:szCs w:val="24"/>
        </w:rPr>
      </w:pPr>
      <w:r w:rsidRPr="00BE1EC7">
        <w:rPr>
          <w:rFonts w:ascii="Book Antiqua" w:eastAsia="Calibri" w:hAnsi="Book Antiqua" w:cs="Calibri"/>
          <w:sz w:val="24"/>
          <w:szCs w:val="24"/>
        </w:rPr>
        <w:t>  ¿Qué es lo que el Señor me ha hecho comprender a través de este suceso?  Esto es lo que he comprendido: Igual que las hermanas que tenían linternas me han invitado a seguirlas, ellas han recibido el carisma y han querido compartirlo con los laicos. Las hermanas concepcionistas y los laicos concepcionistas estamos llamados a caminar juntos: las hermanas delante, los laicos detrás. Igual que esa tarde, pudimos matar la serpiente juntos, las hermanas  y  yo  mismo,  laico  concepcionista,  las  Religiosas  y  los  laicos  Concepcionistas   tenemos una misión común: vencer el mal en el mundo. Y esto, siempre con la gracia de Dios, bajo la mirada de María Inmaculada y de Madre Carmen Sallés. </w:t>
      </w:r>
    </w:p>
    <w:p w:rsidR="00BE1EC7" w:rsidRPr="00BE1EC7" w:rsidRDefault="00BE1EC7" w:rsidP="00BE1EC7">
      <w:pPr>
        <w:spacing w:after="200" w:line="276" w:lineRule="auto"/>
        <w:ind w:firstLine="708"/>
        <w:jc w:val="both"/>
        <w:rPr>
          <w:rFonts w:ascii="Book Antiqua" w:eastAsia="Calibri" w:hAnsi="Book Antiqua" w:cs="Calibri"/>
          <w:sz w:val="24"/>
          <w:szCs w:val="24"/>
        </w:rPr>
      </w:pPr>
      <w:r w:rsidRPr="00BE1EC7">
        <w:rPr>
          <w:rFonts w:ascii="Book Antiqua" w:eastAsia="Calibri" w:hAnsi="Book Antiqua" w:cs="Calibri"/>
          <w:sz w:val="24"/>
          <w:szCs w:val="24"/>
        </w:rPr>
        <w:t>  Que el nombre de Dios sea bendito por siempre.   </w:t>
      </w:r>
    </w:p>
    <w:p w:rsidR="00BE1EC7" w:rsidRPr="00BE1EC7" w:rsidRDefault="00BE1EC7" w:rsidP="00BE1EC7">
      <w:pPr>
        <w:spacing w:after="200" w:line="276" w:lineRule="auto"/>
        <w:jc w:val="right"/>
        <w:rPr>
          <w:rFonts w:ascii="Book Antiqua" w:eastAsia="Calibri" w:hAnsi="Book Antiqua" w:cs="Calibri"/>
          <w:sz w:val="24"/>
          <w:szCs w:val="24"/>
          <w:lang w:val="pt-BR"/>
        </w:rPr>
      </w:pPr>
      <w:r w:rsidRPr="00BE1EC7">
        <w:rPr>
          <w:rFonts w:ascii="Book Antiqua" w:eastAsia="Calibri" w:hAnsi="Book Antiqua" w:cs="Calibri"/>
          <w:sz w:val="24"/>
          <w:szCs w:val="24"/>
          <w:lang w:val="es-ES_tradnl"/>
        </w:rPr>
        <w:t> </w:t>
      </w:r>
      <w:r w:rsidRPr="00BE1EC7">
        <w:rPr>
          <w:rFonts w:ascii="Book Antiqua" w:eastAsia="Calibri" w:hAnsi="Book Antiqua" w:cs="Calibri"/>
          <w:sz w:val="24"/>
          <w:szCs w:val="24"/>
          <w:lang w:val="pt-BR"/>
        </w:rPr>
        <w:t>Alphonse </w:t>
      </w:r>
      <w:proofErr w:type="spellStart"/>
      <w:r w:rsidRPr="00BE1EC7">
        <w:rPr>
          <w:rFonts w:ascii="Book Antiqua" w:eastAsia="Calibri" w:hAnsi="Book Antiqua" w:cs="Calibri"/>
          <w:sz w:val="24"/>
          <w:szCs w:val="24"/>
          <w:lang w:val="pt-BR"/>
        </w:rPr>
        <w:t>Désiré</w:t>
      </w:r>
      <w:proofErr w:type="spellEnd"/>
      <w:r w:rsidRPr="00BE1EC7">
        <w:rPr>
          <w:rFonts w:ascii="Book Antiqua" w:eastAsia="Calibri" w:hAnsi="Book Antiqua" w:cs="Calibri"/>
          <w:sz w:val="24"/>
          <w:szCs w:val="24"/>
          <w:lang w:val="pt-BR"/>
        </w:rPr>
        <w:t> </w:t>
      </w:r>
      <w:proofErr w:type="spellStart"/>
      <w:r w:rsidRPr="00BE1EC7">
        <w:rPr>
          <w:rFonts w:ascii="Book Antiqua" w:eastAsia="Calibri" w:hAnsi="Book Antiqua" w:cs="Calibri"/>
          <w:sz w:val="24"/>
          <w:szCs w:val="24"/>
          <w:lang w:val="pt-BR"/>
        </w:rPr>
        <w:t>Tagheu</w:t>
      </w:r>
      <w:proofErr w:type="spellEnd"/>
      <w:r w:rsidRPr="00BE1EC7">
        <w:rPr>
          <w:rFonts w:ascii="Book Antiqua" w:eastAsia="Calibri" w:hAnsi="Book Antiqua" w:cs="Calibri"/>
          <w:sz w:val="24"/>
          <w:szCs w:val="24"/>
          <w:lang w:val="pt-BR"/>
        </w:rPr>
        <w:t>.   Laico Concepcionista.  </w:t>
      </w:r>
    </w:p>
    <w:p w:rsidR="00BA43C1" w:rsidRDefault="00BA43C1">
      <w:bookmarkStart w:id="0" w:name="_GoBack"/>
      <w:bookmarkEnd w:id="0"/>
    </w:p>
    <w:sectPr w:rsidR="00BA43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C7"/>
    <w:rsid w:val="00006AA0"/>
    <w:rsid w:val="007E42EB"/>
    <w:rsid w:val="00812A02"/>
    <w:rsid w:val="008840A1"/>
    <w:rsid w:val="00AD2EDB"/>
    <w:rsid w:val="00BA43C1"/>
    <w:rsid w:val="00BC6171"/>
    <w:rsid w:val="00BE1EC7"/>
    <w:rsid w:val="00FF72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D07E5-3EC5-4AB6-AED0-4C2F2642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1728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1</cp:revision>
  <dcterms:created xsi:type="dcterms:W3CDTF">2021-01-21T08:54:00Z</dcterms:created>
  <dcterms:modified xsi:type="dcterms:W3CDTF">2021-01-21T08:55:00Z</dcterms:modified>
</cp:coreProperties>
</file>